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方正小标宋简体" w:eastAsia="方正小标宋简体" w:cs="Times New Roman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附件3：</w:t>
      </w:r>
    </w:p>
    <w:tbl>
      <w:tblPr>
        <w:tblStyle w:val="4"/>
        <w:tblW w:w="95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404"/>
        <w:gridCol w:w="1261"/>
        <w:gridCol w:w="1260"/>
        <w:gridCol w:w="1620"/>
        <w:gridCol w:w="28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79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中江县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仓山中心卫生院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新药申报表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79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申报时间：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申报单位：</w:t>
            </w: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通用名</w:t>
            </w:r>
          </w:p>
        </w:tc>
        <w:tc>
          <w:tcPr>
            <w:tcW w:w="3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主要成分</w:t>
            </w:r>
          </w:p>
        </w:tc>
        <w:tc>
          <w:tcPr>
            <w:tcW w:w="39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药理分类</w:t>
            </w:r>
          </w:p>
        </w:tc>
        <w:tc>
          <w:tcPr>
            <w:tcW w:w="2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批准文号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质量层次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社保类型</w:t>
            </w:r>
          </w:p>
        </w:tc>
        <w:tc>
          <w:tcPr>
            <w:tcW w:w="83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医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保：□是（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）   □否（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基药类别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国家基药（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）    非基药（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）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是否挂网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挂网价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其他依据价格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剂型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包装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日均费用</w:t>
            </w:r>
          </w:p>
        </w:tc>
        <w:tc>
          <w:tcPr>
            <w:tcW w:w="28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药品自身优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势</w:t>
            </w:r>
          </w:p>
        </w:tc>
        <w:tc>
          <w:tcPr>
            <w:tcW w:w="836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39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委托配送</w:t>
            </w:r>
          </w:p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公司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rPr>
          <w:rFonts w:cs="Times New Roman"/>
        </w:rPr>
      </w:pPr>
    </w:p>
    <w:p>
      <w:pPr>
        <w:widowControl/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表格填写说明</w:t>
      </w:r>
    </w:p>
    <w:p>
      <w:pPr>
        <w:widowControl/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1.表格中的所有内容均须填写完整、真实有效，对于在提交资料前国家的医保目录有更改但尚未发布的，均按照之前医保目录的内容填写。</w:t>
      </w:r>
    </w:p>
    <w:p>
      <w:pPr>
        <w:widowControl/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2.药理分类应当根据药理的作用类型分为神经系统药物、精神系统药物、心血管系统药物、呼吸系统药物、消化系统药物、泌尿生殖系统疾病药物、内分泌系统疾病药物、免疫系统疾病药物、血液系统疾病药物、抗菌药物、抗病毒药物、抗恶性肿瘤药物、其他类药物等。</w:t>
      </w:r>
    </w:p>
    <w:p>
      <w:pPr>
        <w:widowControl/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3.质量层次可分为单独定价、原研药品、优质优价、专利、国产GMP、进口GMP。</w:t>
      </w:r>
    </w:p>
    <w:p>
      <w:pPr>
        <w:widowControl/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4.新药类别可分为国产化学药品、国产中药、国产生物制品、进口化学药品、进口中药、进口生物制品。</w:t>
      </w:r>
    </w:p>
    <w:p>
      <w:pPr>
        <w:widowControl/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5．新药级别可分为化药一类、化药二类、化药三类、化药四类、化药五类、化药六类、中药一类、中药二类、中药三类、中药四类、中药五类、中药六类、中药七类、中药八类、中药九类。</w:t>
      </w:r>
    </w:p>
    <w:p>
      <w:pPr>
        <w:widowControl/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6.医保类型勾选选项后，应当注明是否为医保甲类、医保乙类、大病医保、自费。</w:t>
      </w:r>
    </w:p>
    <w:p>
      <w:pPr>
        <w:widowControl/>
        <w:rPr>
          <w:rFonts w:ascii="方正小标宋简体" w:hAnsi="宋体" w:eastAsia="方正小标宋简体" w:cs="方正小标宋简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方正小标宋简体"/>
          <w:color w:val="000000"/>
          <w:kern w:val="0"/>
          <w:sz w:val="28"/>
          <w:szCs w:val="28"/>
        </w:rPr>
        <w:t>7.基药类型可分为国家基药、非基药。</w:t>
      </w:r>
    </w:p>
    <w:p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3353CC60-871D-44DC-B1BB-FF3B299ADA6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620A809-EA2E-41AB-9A35-271ED0689D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YzAyNTAwNDJlODNhMWZkNDNmNDgxN2UzOGJlMjUifQ=="/>
  </w:docVars>
  <w:rsids>
    <w:rsidRoot w:val="00564DC8"/>
    <w:rsid w:val="0002210B"/>
    <w:rsid w:val="000420F9"/>
    <w:rsid w:val="00042A8E"/>
    <w:rsid w:val="00064C98"/>
    <w:rsid w:val="000B0F00"/>
    <w:rsid w:val="000C4A03"/>
    <w:rsid w:val="000D56ED"/>
    <w:rsid w:val="00133949"/>
    <w:rsid w:val="00141C3D"/>
    <w:rsid w:val="00144046"/>
    <w:rsid w:val="00156997"/>
    <w:rsid w:val="001A1AE5"/>
    <w:rsid w:val="001E40E6"/>
    <w:rsid w:val="001E5BF9"/>
    <w:rsid w:val="002973B1"/>
    <w:rsid w:val="002E07FF"/>
    <w:rsid w:val="00301FE4"/>
    <w:rsid w:val="003822CE"/>
    <w:rsid w:val="003B3276"/>
    <w:rsid w:val="00427175"/>
    <w:rsid w:val="004A3316"/>
    <w:rsid w:val="004D4D49"/>
    <w:rsid w:val="004E31D1"/>
    <w:rsid w:val="004E7E88"/>
    <w:rsid w:val="0053285B"/>
    <w:rsid w:val="00551AAC"/>
    <w:rsid w:val="00564DC8"/>
    <w:rsid w:val="00573E16"/>
    <w:rsid w:val="005B7FA9"/>
    <w:rsid w:val="005C157F"/>
    <w:rsid w:val="005F4390"/>
    <w:rsid w:val="006363F9"/>
    <w:rsid w:val="00642ECC"/>
    <w:rsid w:val="00644CC0"/>
    <w:rsid w:val="006762F1"/>
    <w:rsid w:val="006D429F"/>
    <w:rsid w:val="006D7B3F"/>
    <w:rsid w:val="006F1025"/>
    <w:rsid w:val="007811AF"/>
    <w:rsid w:val="0079199F"/>
    <w:rsid w:val="007C6F98"/>
    <w:rsid w:val="00815951"/>
    <w:rsid w:val="00823071"/>
    <w:rsid w:val="0085588F"/>
    <w:rsid w:val="008701F9"/>
    <w:rsid w:val="008B215B"/>
    <w:rsid w:val="008C572F"/>
    <w:rsid w:val="00910555"/>
    <w:rsid w:val="0093233F"/>
    <w:rsid w:val="00950263"/>
    <w:rsid w:val="009812F6"/>
    <w:rsid w:val="00A01FC5"/>
    <w:rsid w:val="00A71F27"/>
    <w:rsid w:val="00A747C6"/>
    <w:rsid w:val="00B37960"/>
    <w:rsid w:val="00B47F3F"/>
    <w:rsid w:val="00B52F8A"/>
    <w:rsid w:val="00B604B5"/>
    <w:rsid w:val="00B8759B"/>
    <w:rsid w:val="00B95A09"/>
    <w:rsid w:val="00BD1A49"/>
    <w:rsid w:val="00C5029A"/>
    <w:rsid w:val="00C52684"/>
    <w:rsid w:val="00CD779B"/>
    <w:rsid w:val="00D25EC4"/>
    <w:rsid w:val="00D36088"/>
    <w:rsid w:val="00D5602E"/>
    <w:rsid w:val="00DA11DF"/>
    <w:rsid w:val="00DB3B7E"/>
    <w:rsid w:val="00DC15D9"/>
    <w:rsid w:val="00DE1218"/>
    <w:rsid w:val="00DE6649"/>
    <w:rsid w:val="00DF65C1"/>
    <w:rsid w:val="00E051EA"/>
    <w:rsid w:val="00E166D8"/>
    <w:rsid w:val="00E2044A"/>
    <w:rsid w:val="00E75CC5"/>
    <w:rsid w:val="00FB276E"/>
    <w:rsid w:val="00FD1B20"/>
    <w:rsid w:val="00FD5BC1"/>
    <w:rsid w:val="00FF2F0D"/>
    <w:rsid w:val="12F64C2D"/>
    <w:rsid w:val="15137B0A"/>
    <w:rsid w:val="1844375A"/>
    <w:rsid w:val="1B1770DB"/>
    <w:rsid w:val="276968BC"/>
    <w:rsid w:val="2C36521B"/>
    <w:rsid w:val="2E794150"/>
    <w:rsid w:val="3B1B3584"/>
    <w:rsid w:val="41C852EC"/>
    <w:rsid w:val="48134F25"/>
    <w:rsid w:val="4B8B35B2"/>
    <w:rsid w:val="4B947063"/>
    <w:rsid w:val="51A433DE"/>
    <w:rsid w:val="623224C7"/>
    <w:rsid w:val="65D50FB8"/>
    <w:rsid w:val="6E9D62A2"/>
    <w:rsid w:val="703055B8"/>
    <w:rsid w:val="73450AA7"/>
    <w:rsid w:val="7E97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locked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locked/>
    <w:uiPriority w:val="99"/>
    <w:rPr>
      <w:sz w:val="18"/>
      <w:szCs w:val="18"/>
    </w:rPr>
  </w:style>
  <w:style w:type="paragraph" w:customStyle="1" w:styleId="8">
    <w:name w:val="List Paragraph1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100</Words>
  <Characters>576</Characters>
  <Lines>4</Lines>
  <Paragraphs>1</Paragraphs>
  <TotalTime>34</TotalTime>
  <ScaleCrop>false</ScaleCrop>
  <LinksUpToDate>false</LinksUpToDate>
  <CharactersWithSpaces>675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2024-02-19T10:11:00Z</dcterms:created>
  <dc:creator>user</dc:creator>
  <cp:lastModifiedBy>赵江</cp:lastModifiedBy>
  <cp:lastPrinted>2023-11-29T02:25:00Z</cp:lastPrinted>
  <dcterms:modified xsi:type="dcterms:W3CDTF">2024-04-02T03:16:12Z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F3B3E9D976ED49A2BE0C31808553A359_12</vt:lpwstr>
  </property>
</Properties>
</file>